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1BB2B" w14:textId="14B059C7" w:rsidR="000239B0" w:rsidRPr="00722F30" w:rsidRDefault="00CD0FC3" w:rsidP="00CD0FC3">
      <w:pPr>
        <w:jc w:val="center"/>
        <w:rPr>
          <w:b/>
          <w:bCs/>
          <w:sz w:val="25"/>
          <w:szCs w:val="25"/>
        </w:rPr>
      </w:pPr>
      <w:r w:rsidRPr="00722F30">
        <w:rPr>
          <w:b/>
          <w:bCs/>
          <w:sz w:val="25"/>
          <w:szCs w:val="25"/>
        </w:rPr>
        <w:t>TEMPO DE PROSPERAR</w:t>
      </w:r>
      <w:r w:rsidR="006A08D1" w:rsidRPr="00722F30">
        <w:rPr>
          <w:b/>
          <w:bCs/>
          <w:sz w:val="25"/>
          <w:szCs w:val="25"/>
        </w:rPr>
        <w:t xml:space="preserve"> (parte 1).</w:t>
      </w:r>
    </w:p>
    <w:p w14:paraId="7921F5AC" w14:textId="55175639" w:rsidR="00CD0FC3" w:rsidRPr="00722F30" w:rsidRDefault="00CD0FC3" w:rsidP="00EA4482">
      <w:pPr>
        <w:rPr>
          <w:sz w:val="25"/>
          <w:szCs w:val="25"/>
        </w:rPr>
      </w:pPr>
      <w:r w:rsidRPr="00722F30">
        <w:rPr>
          <w:b/>
          <w:bCs/>
          <w:sz w:val="25"/>
          <w:szCs w:val="25"/>
        </w:rPr>
        <w:t>Texto base.</w:t>
      </w:r>
      <w:r w:rsidRPr="00722F30">
        <w:rPr>
          <w:sz w:val="25"/>
          <w:szCs w:val="25"/>
        </w:rPr>
        <w:t xml:space="preserve"> T</w:t>
      </w:r>
      <w:r w:rsidR="00EA4482" w:rsidRPr="00722F30">
        <w:rPr>
          <w:sz w:val="25"/>
          <w:szCs w:val="25"/>
        </w:rPr>
        <w:t>udo</w:t>
      </w:r>
      <w:r w:rsidRPr="00722F30">
        <w:rPr>
          <w:sz w:val="25"/>
          <w:szCs w:val="25"/>
        </w:rPr>
        <w:t xml:space="preserve"> tem o seu tempo determinado, e há tempo para todo o propósito debaixo do céu.</w:t>
      </w:r>
      <w:r w:rsidR="00EA4482" w:rsidRPr="00722F30">
        <w:rPr>
          <w:sz w:val="25"/>
          <w:szCs w:val="25"/>
        </w:rPr>
        <w:t xml:space="preserve"> </w:t>
      </w:r>
      <w:r w:rsidRPr="00722F30">
        <w:rPr>
          <w:sz w:val="25"/>
          <w:szCs w:val="25"/>
        </w:rPr>
        <w:t>Há tempo de nascer, e tempo de morrer; tempo de plantar, e tempo de arrancar o que se plantou</w:t>
      </w:r>
      <w:r w:rsidR="00EA4482" w:rsidRPr="00722F30">
        <w:rPr>
          <w:sz w:val="25"/>
          <w:szCs w:val="25"/>
        </w:rPr>
        <w:t>. (</w:t>
      </w:r>
      <w:proofErr w:type="spellStart"/>
      <w:r w:rsidR="00EA4482" w:rsidRPr="00722F30">
        <w:rPr>
          <w:sz w:val="25"/>
          <w:szCs w:val="25"/>
        </w:rPr>
        <w:t>Ec</w:t>
      </w:r>
      <w:proofErr w:type="spellEnd"/>
      <w:r w:rsidR="00EA4482" w:rsidRPr="00722F30">
        <w:rPr>
          <w:sz w:val="25"/>
          <w:szCs w:val="25"/>
        </w:rPr>
        <w:t xml:space="preserve"> 3:1-2, ACF).</w:t>
      </w:r>
    </w:p>
    <w:p w14:paraId="59AC5D37" w14:textId="06BF72CE" w:rsidR="00355714" w:rsidRPr="00722F30" w:rsidRDefault="00CD0FC3" w:rsidP="00114C80">
      <w:pPr>
        <w:rPr>
          <w:sz w:val="25"/>
          <w:szCs w:val="25"/>
        </w:rPr>
      </w:pPr>
      <w:r w:rsidRPr="00722F30">
        <w:rPr>
          <w:b/>
          <w:bCs/>
          <w:sz w:val="25"/>
          <w:szCs w:val="25"/>
        </w:rPr>
        <w:t>Introdução.</w:t>
      </w:r>
      <w:r w:rsidR="00EA4482" w:rsidRPr="00722F30">
        <w:rPr>
          <w:sz w:val="25"/>
          <w:szCs w:val="25"/>
        </w:rPr>
        <w:t xml:space="preserve"> Quando se fala em prosperidade e conectamos isto a personagens bíblicos, logo lembramos do rei Salomão. Ele foi considerado o homem mais rico de sua época. Um outro homem muito influente na área da prosperidade foi Napoleon Hill. Ele foi um escritor estadunidense influente na área de autoajuda. Considerado pai do "desenvolvimento pessoal" ou do gênero literário "sucesso pessoal" e pioneiro da "psicologia do êxito". Foi assessor de Franklin Delano Roosevelt, presidentes dos Estados Unidos. Hill começou a escrever sobre a arte de prosperar revisitando textos de Salomão e princípios bíblicos. Napoleon Hill teve a compreensão de que havia tempo para várias ações quanto a vida financeira.  Há tempo de semear e tempo de colher. Há tempo de guardar e tempo de investir. Há tempo de encerrar certos ciclos e começar outros. </w:t>
      </w:r>
      <w:r w:rsidR="007B20E4" w:rsidRPr="00722F30">
        <w:rPr>
          <w:sz w:val="25"/>
          <w:szCs w:val="25"/>
        </w:rPr>
        <w:t xml:space="preserve">Hill faleceu em 1970, porém seus livros continuam entre os mais vendidos e entre os que mais influenciam pessoas atualmente. </w:t>
      </w:r>
      <w:r w:rsidR="00114C80" w:rsidRPr="00722F30">
        <w:rPr>
          <w:sz w:val="25"/>
          <w:szCs w:val="25"/>
        </w:rPr>
        <w:t xml:space="preserve">O que a bíblia ensina sobre prosperidade? Vamos </w:t>
      </w:r>
      <w:r w:rsidR="00355714" w:rsidRPr="00722F30">
        <w:rPr>
          <w:sz w:val="25"/>
          <w:szCs w:val="25"/>
        </w:rPr>
        <w:t>aborda</w:t>
      </w:r>
      <w:r w:rsidR="00114C80" w:rsidRPr="00722F30">
        <w:rPr>
          <w:sz w:val="25"/>
          <w:szCs w:val="25"/>
        </w:rPr>
        <w:t>r</w:t>
      </w:r>
      <w:r w:rsidR="00355714" w:rsidRPr="00722F30">
        <w:rPr>
          <w:sz w:val="25"/>
          <w:szCs w:val="25"/>
        </w:rPr>
        <w:t xml:space="preserve"> princípios financeiros e espirituais sob uma perspectiva de fé, buscando desmistificar a relação entre dinheiro e </w:t>
      </w:r>
      <w:r w:rsidR="00114C80" w:rsidRPr="00722F30">
        <w:rPr>
          <w:sz w:val="25"/>
          <w:szCs w:val="25"/>
        </w:rPr>
        <w:t>vida de fé. A</w:t>
      </w:r>
      <w:r w:rsidR="00355714" w:rsidRPr="00722F30">
        <w:rPr>
          <w:sz w:val="25"/>
          <w:szCs w:val="25"/>
        </w:rPr>
        <w:t xml:space="preserve"> prosperidade não é apenas resultado do esforço humano, mas também da obediência a preceitos </w:t>
      </w:r>
      <w:r w:rsidR="00114C80" w:rsidRPr="00722F30">
        <w:rPr>
          <w:sz w:val="25"/>
          <w:szCs w:val="25"/>
        </w:rPr>
        <w:t xml:space="preserve">bíblicos </w:t>
      </w:r>
      <w:r w:rsidR="00355714" w:rsidRPr="00722F30">
        <w:rPr>
          <w:sz w:val="25"/>
          <w:szCs w:val="25"/>
        </w:rPr>
        <w:t>e da geração de valor</w:t>
      </w:r>
      <w:r w:rsidR="00114C80" w:rsidRPr="00722F30">
        <w:rPr>
          <w:sz w:val="25"/>
          <w:szCs w:val="25"/>
        </w:rPr>
        <w:t>, isto é, como nos preparamos para gerar mais valor no campo de atuação</w:t>
      </w:r>
      <w:r w:rsidR="00355714" w:rsidRPr="00722F30">
        <w:rPr>
          <w:sz w:val="25"/>
          <w:szCs w:val="25"/>
        </w:rPr>
        <w:t>.</w:t>
      </w:r>
    </w:p>
    <w:p w14:paraId="75FD3227" w14:textId="64030D1F" w:rsidR="00637CC5" w:rsidRPr="00722F30" w:rsidRDefault="006878A7" w:rsidP="00114C80">
      <w:pPr>
        <w:rPr>
          <w:b/>
          <w:sz w:val="25"/>
          <w:szCs w:val="25"/>
        </w:rPr>
      </w:pPr>
      <w:r w:rsidRPr="00722F30">
        <w:rPr>
          <w:b/>
          <w:sz w:val="25"/>
          <w:szCs w:val="25"/>
        </w:rPr>
        <w:t xml:space="preserve">1 </w:t>
      </w:r>
      <w:r w:rsidR="009163A5" w:rsidRPr="00722F30">
        <w:rPr>
          <w:b/>
          <w:sz w:val="25"/>
          <w:szCs w:val="25"/>
        </w:rPr>
        <w:t>Deus quer que prosperemos dentro da aliança</w:t>
      </w:r>
    </w:p>
    <w:p w14:paraId="1B7AEA34" w14:textId="4DD1B759" w:rsidR="009163A5" w:rsidRPr="00722F30" w:rsidRDefault="009163A5" w:rsidP="00114C80">
      <w:pPr>
        <w:rPr>
          <w:sz w:val="25"/>
          <w:szCs w:val="25"/>
        </w:rPr>
      </w:pPr>
      <w:r w:rsidRPr="00722F30">
        <w:rPr>
          <w:sz w:val="25"/>
          <w:szCs w:val="25"/>
        </w:rPr>
        <w:t>E digas no teu coração: A minha força, e a fortaleza da minha mão, me adquiriu este poder. Antes te lembrarás do SENHOR teu Deus, que ele é o que te dá força para adquirires riqueza; para confirmar a sua aliança, que jurou a teus pais, como se vê neste dia.</w:t>
      </w:r>
      <w:r w:rsidR="0019641F" w:rsidRPr="00722F30">
        <w:rPr>
          <w:sz w:val="25"/>
          <w:szCs w:val="25"/>
        </w:rPr>
        <w:t xml:space="preserve"> </w:t>
      </w:r>
      <w:r w:rsidRPr="00722F30">
        <w:rPr>
          <w:sz w:val="25"/>
          <w:szCs w:val="25"/>
        </w:rPr>
        <w:t>(</w:t>
      </w:r>
      <w:proofErr w:type="spellStart"/>
      <w:r w:rsidRPr="00722F30">
        <w:rPr>
          <w:sz w:val="25"/>
          <w:szCs w:val="25"/>
        </w:rPr>
        <w:t>Dt</w:t>
      </w:r>
      <w:proofErr w:type="spellEnd"/>
      <w:r w:rsidRPr="00722F30">
        <w:rPr>
          <w:sz w:val="25"/>
          <w:szCs w:val="25"/>
        </w:rPr>
        <w:t xml:space="preserve"> 8:17-18, ACF).</w:t>
      </w:r>
    </w:p>
    <w:p w14:paraId="7C359230" w14:textId="3D8CBCBA" w:rsidR="0019641F" w:rsidRPr="00722F30" w:rsidRDefault="009163A5" w:rsidP="00114C80">
      <w:pPr>
        <w:rPr>
          <w:sz w:val="25"/>
          <w:szCs w:val="25"/>
        </w:rPr>
      </w:pPr>
      <w:r w:rsidRPr="00722F30">
        <w:rPr>
          <w:sz w:val="25"/>
          <w:szCs w:val="25"/>
        </w:rPr>
        <w:t>O texto afirma que Deus nos dá poder para adquirir riquezas a fim de confirmar sua aliança conosco.</w:t>
      </w:r>
      <w:r w:rsidR="0019641F" w:rsidRPr="00722F30">
        <w:rPr>
          <w:sz w:val="25"/>
          <w:szCs w:val="25"/>
        </w:rPr>
        <w:t xml:space="preserve"> Um sinal de que estamos aliançados com Deus é a prosperidade. Não podemos aceitar a ideia de que é vontade de Deus a pobreza. “Pois será como a árvore plantada junto a ribeiros de águas, a qual dá o seu fruto no seu tempo; as suas folhas não cairão, e tudo quanto fizer prosperará”. </w:t>
      </w:r>
      <w:proofErr w:type="spellStart"/>
      <w:r w:rsidR="0019641F" w:rsidRPr="00722F30">
        <w:rPr>
          <w:sz w:val="25"/>
          <w:szCs w:val="25"/>
        </w:rPr>
        <w:t>Sl</w:t>
      </w:r>
      <w:proofErr w:type="spellEnd"/>
      <w:r w:rsidR="0019641F" w:rsidRPr="00722F30">
        <w:rPr>
          <w:sz w:val="25"/>
          <w:szCs w:val="25"/>
        </w:rPr>
        <w:t xml:space="preserve"> 1:3, ACF). O desejo de Deus é que onde colocarmos nossa mão venhamos a prosperar. Este salmo apresenta a prosperidade como resultado de obedecer a palavra do Senhor, andar em aliança. Por mais que um servo do Senhor enriqueça, sua riqueza não é realmente sua, pois foi confiada por Deus e deve servir ao Reino de Deus. A parábola dos talentos (Mateus 25:14)</w:t>
      </w:r>
      <w:r w:rsidR="00555BBF" w:rsidRPr="00722F30">
        <w:rPr>
          <w:sz w:val="25"/>
          <w:szCs w:val="25"/>
        </w:rPr>
        <w:t xml:space="preserve"> demonstra que as riquezas são confiadas a nós durante a vida, por isto ninguém leva riquezas materiais para a eternidade, precisamos usá-las de maneira sábia.</w:t>
      </w:r>
    </w:p>
    <w:p w14:paraId="0D7A07C5" w14:textId="37C5FE1E" w:rsidR="00637CC5" w:rsidRPr="00722F30" w:rsidRDefault="009163A5" w:rsidP="00114C80">
      <w:pPr>
        <w:rPr>
          <w:b/>
          <w:sz w:val="25"/>
          <w:szCs w:val="25"/>
        </w:rPr>
      </w:pPr>
      <w:r w:rsidRPr="00722F30">
        <w:rPr>
          <w:b/>
          <w:sz w:val="25"/>
          <w:szCs w:val="25"/>
        </w:rPr>
        <w:t xml:space="preserve"> </w:t>
      </w:r>
      <w:r w:rsidR="006878A7" w:rsidRPr="00722F30">
        <w:rPr>
          <w:b/>
          <w:sz w:val="25"/>
          <w:szCs w:val="25"/>
        </w:rPr>
        <w:t>2 A fé e as finanças</w:t>
      </w:r>
    </w:p>
    <w:p w14:paraId="41B2A39C" w14:textId="753294D1" w:rsidR="006878A7" w:rsidRPr="00722F30" w:rsidRDefault="006878A7" w:rsidP="00114C80">
      <w:pPr>
        <w:rPr>
          <w:sz w:val="25"/>
          <w:szCs w:val="25"/>
        </w:rPr>
      </w:pPr>
      <w:r w:rsidRPr="00722F30">
        <w:rPr>
          <w:sz w:val="25"/>
          <w:szCs w:val="25"/>
        </w:rPr>
        <w:t xml:space="preserve">Embora Deus queira que todos sejam salvos e prosperem, nós sabemos que isto não acontece automaticamente. Como podemos lidar </w:t>
      </w:r>
      <w:r w:rsidR="00F3774B" w:rsidRPr="00722F30">
        <w:rPr>
          <w:sz w:val="25"/>
          <w:szCs w:val="25"/>
        </w:rPr>
        <w:t>de maneira saudável e bíblica com nossas finanças mediante a fé?</w:t>
      </w:r>
    </w:p>
    <w:p w14:paraId="308414DB" w14:textId="0C3B5E35" w:rsidR="00F3774B" w:rsidRPr="00722F30" w:rsidRDefault="00F3774B" w:rsidP="00114C80">
      <w:pPr>
        <w:rPr>
          <w:b/>
          <w:sz w:val="25"/>
          <w:szCs w:val="25"/>
        </w:rPr>
      </w:pPr>
      <w:r w:rsidRPr="00722F30">
        <w:rPr>
          <w:b/>
          <w:sz w:val="25"/>
          <w:szCs w:val="25"/>
        </w:rPr>
        <w:t>2.1 Sendo especialista, gerando valor.</w:t>
      </w:r>
    </w:p>
    <w:p w14:paraId="30A452A3" w14:textId="03E391A0" w:rsidR="00637CC5" w:rsidRPr="00722F30" w:rsidRDefault="00F3774B" w:rsidP="00637CC5">
      <w:pPr>
        <w:rPr>
          <w:sz w:val="25"/>
          <w:szCs w:val="25"/>
        </w:rPr>
      </w:pPr>
      <w:r w:rsidRPr="00722F30">
        <w:rPr>
          <w:sz w:val="25"/>
          <w:szCs w:val="25"/>
        </w:rPr>
        <w:t>“</w:t>
      </w:r>
      <w:r w:rsidRPr="00722F30">
        <w:rPr>
          <w:sz w:val="25"/>
          <w:szCs w:val="25"/>
        </w:rPr>
        <w:t>Vês a um homem perito na sua obra? Perante reis será posto; não entre a plebe</w:t>
      </w:r>
      <w:r w:rsidRPr="00722F30">
        <w:rPr>
          <w:sz w:val="25"/>
          <w:szCs w:val="25"/>
        </w:rPr>
        <w:t>”</w:t>
      </w:r>
      <w:r w:rsidRPr="00722F30">
        <w:rPr>
          <w:sz w:val="25"/>
          <w:szCs w:val="25"/>
        </w:rPr>
        <w:t>.</w:t>
      </w:r>
      <w:r w:rsidRPr="00722F30">
        <w:rPr>
          <w:sz w:val="25"/>
          <w:szCs w:val="25"/>
        </w:rPr>
        <w:t xml:space="preserve"> (</w:t>
      </w:r>
      <w:proofErr w:type="spellStart"/>
      <w:r w:rsidRPr="00722F30">
        <w:rPr>
          <w:sz w:val="25"/>
          <w:szCs w:val="25"/>
        </w:rPr>
        <w:t>Pv</w:t>
      </w:r>
      <w:proofErr w:type="spellEnd"/>
      <w:r w:rsidRPr="00722F30">
        <w:rPr>
          <w:sz w:val="25"/>
          <w:szCs w:val="25"/>
        </w:rPr>
        <w:t xml:space="preserve"> 22:29, ARA). O sábio Salomão identificou que o diferencial e a riqueza de uma pessoa estava em sua habilidade, sua formação, sua capacidade, sua perícia. Não seria sorte e sim geração de </w:t>
      </w:r>
      <w:r w:rsidRPr="00722F30">
        <w:rPr>
          <w:sz w:val="25"/>
          <w:szCs w:val="25"/>
        </w:rPr>
        <w:lastRenderedPageBreak/>
        <w:t>valor por sua habilidade. Conta-se uma história</w:t>
      </w:r>
      <w:r w:rsidR="001A3123" w:rsidRPr="00722F30">
        <w:rPr>
          <w:sz w:val="25"/>
          <w:szCs w:val="25"/>
        </w:rPr>
        <w:t xml:space="preserve"> ou anedota</w:t>
      </w:r>
      <w:r w:rsidRPr="00722F30">
        <w:rPr>
          <w:sz w:val="25"/>
          <w:szCs w:val="25"/>
        </w:rPr>
        <w:t xml:space="preserve"> acontecida na Europa: Um banco </w:t>
      </w:r>
      <w:r w:rsidR="00637CC5" w:rsidRPr="00722F30">
        <w:rPr>
          <w:sz w:val="25"/>
          <w:szCs w:val="25"/>
        </w:rPr>
        <w:t>na Europa</w:t>
      </w:r>
      <w:r w:rsidRPr="00722F30">
        <w:rPr>
          <w:sz w:val="25"/>
          <w:szCs w:val="25"/>
        </w:rPr>
        <w:t xml:space="preserve"> teve </w:t>
      </w:r>
      <w:r w:rsidR="00637CC5" w:rsidRPr="00722F30">
        <w:rPr>
          <w:sz w:val="25"/>
          <w:szCs w:val="25"/>
        </w:rPr>
        <w:t>um cofre de alta segurança</w:t>
      </w:r>
      <w:r w:rsidRPr="00722F30">
        <w:rPr>
          <w:sz w:val="25"/>
          <w:szCs w:val="25"/>
        </w:rPr>
        <w:t xml:space="preserve"> que se tornou inoperante foi</w:t>
      </w:r>
      <w:r w:rsidR="00637CC5" w:rsidRPr="00722F30">
        <w:rPr>
          <w:sz w:val="25"/>
          <w:szCs w:val="25"/>
        </w:rPr>
        <w:t xml:space="preserve"> travado e </w:t>
      </w:r>
      <w:r w:rsidRPr="00722F30">
        <w:rPr>
          <w:sz w:val="25"/>
          <w:szCs w:val="25"/>
        </w:rPr>
        <w:t>ninguém conseguia abrir. A</w:t>
      </w:r>
      <w:r w:rsidR="00637CC5" w:rsidRPr="00722F30">
        <w:rPr>
          <w:sz w:val="25"/>
          <w:szCs w:val="25"/>
        </w:rPr>
        <w:t>lguém sugeriu contatar um renomado especialista russo em cofres, conhecido por sua habilidade quase lendária</w:t>
      </w:r>
      <w:r w:rsidR="001C5B01" w:rsidRPr="00722F30">
        <w:rPr>
          <w:sz w:val="25"/>
          <w:szCs w:val="25"/>
        </w:rPr>
        <w:t>.</w:t>
      </w:r>
      <w:r w:rsidR="00637CC5" w:rsidRPr="00722F30">
        <w:rPr>
          <w:sz w:val="25"/>
          <w:szCs w:val="25"/>
        </w:rPr>
        <w:t xml:space="preserve"> O especialista foi chamado e, após uma breve análise do cofre, pegou um pequeno martelo e deu uma única e precisa batida em um ponto específico do mecanismo. Imediatamente, o cofre se abriu</w:t>
      </w:r>
      <w:r w:rsidR="001C5B01" w:rsidRPr="00722F30">
        <w:rPr>
          <w:sz w:val="25"/>
          <w:szCs w:val="25"/>
        </w:rPr>
        <w:t xml:space="preserve">. Quando apresentou o valor de seus serviços, muitos ficaram indignados pelo alto valor cobrado. Total </w:t>
      </w:r>
      <w:r w:rsidR="00637CC5" w:rsidRPr="00722F30">
        <w:rPr>
          <w:sz w:val="25"/>
          <w:szCs w:val="25"/>
        </w:rPr>
        <w:t>100.000 dólares</w:t>
      </w:r>
      <w:r w:rsidR="001C5B01" w:rsidRPr="00722F30">
        <w:rPr>
          <w:sz w:val="25"/>
          <w:szCs w:val="25"/>
        </w:rPr>
        <w:t xml:space="preserve">. </w:t>
      </w:r>
      <w:r w:rsidR="00637CC5" w:rsidRPr="00722F30">
        <w:rPr>
          <w:sz w:val="25"/>
          <w:szCs w:val="25"/>
        </w:rPr>
        <w:t>Os responsáveis pelo cofre, revoltados com o preço, exigiram uma discriminação dos custos, argumentando que o serviço havia sido mínimo.</w:t>
      </w:r>
      <w:r w:rsidR="001C5B01" w:rsidRPr="00722F30">
        <w:rPr>
          <w:sz w:val="25"/>
          <w:szCs w:val="25"/>
        </w:rPr>
        <w:t xml:space="preserve"> </w:t>
      </w:r>
      <w:r w:rsidR="00637CC5" w:rsidRPr="00722F30">
        <w:rPr>
          <w:sz w:val="25"/>
          <w:szCs w:val="25"/>
        </w:rPr>
        <w:t>O especialista</w:t>
      </w:r>
      <w:r w:rsidR="001C5B01" w:rsidRPr="00722F30">
        <w:rPr>
          <w:sz w:val="25"/>
          <w:szCs w:val="25"/>
        </w:rPr>
        <w:t xml:space="preserve"> descreveu seus serviços e valores da seguinte maneira: </w:t>
      </w:r>
      <w:r w:rsidR="00637CC5" w:rsidRPr="00722F30">
        <w:rPr>
          <w:sz w:val="25"/>
          <w:szCs w:val="25"/>
        </w:rPr>
        <w:t xml:space="preserve">Pela martelada: </w:t>
      </w:r>
      <w:r w:rsidR="001C5B01" w:rsidRPr="00722F30">
        <w:rPr>
          <w:sz w:val="25"/>
          <w:szCs w:val="25"/>
        </w:rPr>
        <w:t>(</w:t>
      </w:r>
      <w:r w:rsidR="00637CC5" w:rsidRPr="00722F30">
        <w:rPr>
          <w:sz w:val="25"/>
          <w:szCs w:val="25"/>
        </w:rPr>
        <w:t>1 dólar)</w:t>
      </w:r>
      <w:r w:rsidR="001C5B01" w:rsidRPr="00722F30">
        <w:rPr>
          <w:sz w:val="25"/>
          <w:szCs w:val="25"/>
        </w:rPr>
        <w:t>; p</w:t>
      </w:r>
      <w:r w:rsidR="00637CC5" w:rsidRPr="00722F30">
        <w:rPr>
          <w:sz w:val="25"/>
          <w:szCs w:val="25"/>
        </w:rPr>
        <w:t xml:space="preserve">or saber onde martelar: </w:t>
      </w:r>
      <w:r w:rsidR="001C5B01" w:rsidRPr="00722F30">
        <w:rPr>
          <w:sz w:val="25"/>
          <w:szCs w:val="25"/>
        </w:rPr>
        <w:t>(</w:t>
      </w:r>
      <w:r w:rsidR="00637CC5" w:rsidRPr="00722F30">
        <w:rPr>
          <w:sz w:val="25"/>
          <w:szCs w:val="25"/>
        </w:rPr>
        <w:t>99.999 dólares)</w:t>
      </w:r>
      <w:r w:rsidR="001C5B01" w:rsidRPr="00722F30">
        <w:rPr>
          <w:sz w:val="25"/>
          <w:szCs w:val="25"/>
        </w:rPr>
        <w:t>.</w:t>
      </w:r>
    </w:p>
    <w:p w14:paraId="2B030D75" w14:textId="09AE0DF1" w:rsidR="00637CC5" w:rsidRPr="00722F30" w:rsidRDefault="001A3123" w:rsidP="00637CC5">
      <w:pPr>
        <w:rPr>
          <w:sz w:val="25"/>
          <w:szCs w:val="25"/>
        </w:rPr>
      </w:pPr>
      <w:r w:rsidRPr="00722F30">
        <w:rPr>
          <w:sz w:val="25"/>
          <w:szCs w:val="25"/>
        </w:rPr>
        <w:t>Este conceito popularizou a frase em inglês “</w:t>
      </w:r>
      <w:proofErr w:type="spellStart"/>
      <w:r w:rsidRPr="00722F30">
        <w:rPr>
          <w:sz w:val="25"/>
          <w:szCs w:val="25"/>
        </w:rPr>
        <w:t>know</w:t>
      </w:r>
      <w:proofErr w:type="spellEnd"/>
      <w:r w:rsidRPr="00722F30">
        <w:rPr>
          <w:sz w:val="25"/>
          <w:szCs w:val="25"/>
        </w:rPr>
        <w:t xml:space="preserve"> </w:t>
      </w:r>
      <w:proofErr w:type="spellStart"/>
      <w:r w:rsidRPr="00722F30">
        <w:rPr>
          <w:sz w:val="25"/>
          <w:szCs w:val="25"/>
        </w:rPr>
        <w:t>how</w:t>
      </w:r>
      <w:proofErr w:type="spellEnd"/>
      <w:r w:rsidRPr="00722F30">
        <w:rPr>
          <w:sz w:val="25"/>
          <w:szCs w:val="25"/>
        </w:rPr>
        <w:t xml:space="preserve">” que significa saber como fazer, ter a habilidade ou competência específica de saber fazer algo. Nisto está o valor e o potencial de remuneração de alguém, sua especialidade. </w:t>
      </w:r>
    </w:p>
    <w:p w14:paraId="755992B7" w14:textId="279DED99" w:rsidR="001A3123" w:rsidRPr="00722F30" w:rsidRDefault="001A3123" w:rsidP="00637CC5">
      <w:pPr>
        <w:rPr>
          <w:b/>
          <w:sz w:val="25"/>
          <w:szCs w:val="25"/>
        </w:rPr>
      </w:pPr>
      <w:r w:rsidRPr="00722F30">
        <w:rPr>
          <w:b/>
          <w:sz w:val="25"/>
          <w:szCs w:val="25"/>
        </w:rPr>
        <w:t>2.2 Gerar valor e não correr atrás do dinheiro.</w:t>
      </w:r>
    </w:p>
    <w:p w14:paraId="7D15A2D3" w14:textId="1B6F7D6E" w:rsidR="001A3123" w:rsidRPr="00722F30" w:rsidRDefault="007053E5" w:rsidP="00637CC5">
      <w:pPr>
        <w:rPr>
          <w:sz w:val="25"/>
          <w:szCs w:val="25"/>
        </w:rPr>
      </w:pPr>
      <w:r w:rsidRPr="00722F30">
        <w:rPr>
          <w:sz w:val="25"/>
          <w:szCs w:val="25"/>
        </w:rPr>
        <w:t xml:space="preserve">José no Egito não correu atrás </w:t>
      </w:r>
      <w:r w:rsidR="009C59D0" w:rsidRPr="00722F30">
        <w:rPr>
          <w:sz w:val="25"/>
          <w:szCs w:val="25"/>
        </w:rPr>
        <w:t xml:space="preserve">da ideia </w:t>
      </w:r>
      <w:r w:rsidRPr="00722F30">
        <w:rPr>
          <w:sz w:val="25"/>
          <w:szCs w:val="25"/>
        </w:rPr>
        <w:t>de ficar rico, apenas gerou valor ao interpretar o sonho de Faraó (</w:t>
      </w:r>
      <w:proofErr w:type="spellStart"/>
      <w:r w:rsidRPr="00722F30">
        <w:rPr>
          <w:sz w:val="25"/>
          <w:szCs w:val="25"/>
        </w:rPr>
        <w:t>Gn</w:t>
      </w:r>
      <w:proofErr w:type="spellEnd"/>
      <w:r w:rsidRPr="00722F30">
        <w:rPr>
          <w:sz w:val="25"/>
          <w:szCs w:val="25"/>
        </w:rPr>
        <w:t xml:space="preserve"> 41). José tinha uma habilidade que ninguém tinha e isto o levou a ser governador do Egito. </w:t>
      </w:r>
    </w:p>
    <w:p w14:paraId="66767CB8" w14:textId="6FC320EA" w:rsidR="007053E5" w:rsidRPr="00722F30" w:rsidRDefault="007053E5" w:rsidP="00637CC5">
      <w:pPr>
        <w:rPr>
          <w:sz w:val="25"/>
          <w:szCs w:val="25"/>
        </w:rPr>
      </w:pPr>
      <w:r w:rsidRPr="00722F30">
        <w:rPr>
          <w:sz w:val="25"/>
          <w:szCs w:val="25"/>
        </w:rPr>
        <w:t xml:space="preserve">Podemos ver a geração de valor e o enriquecimento de alguém em sua trajetória. Podemos usar como exemplo o Sílvio Santos. Ele começou vendendo jornais e bugigangas como camelô no Rio de Janeiro. Neste momento a geração de valor era pequena e a remuneração também. Ele se mudou para são Paulo e com 18 anos passou a ser locutor de rádio. Agora ele envolvia muito mais pessoas comparado ao serviço de camelô, passando a gerar muito mais valor e tendo mais dinheiro. </w:t>
      </w:r>
      <w:r w:rsidR="009C59D0" w:rsidRPr="00722F30">
        <w:rPr>
          <w:sz w:val="25"/>
          <w:szCs w:val="25"/>
        </w:rPr>
        <w:t>Logo depois foi pra TV e passou a gerar ainda mais valor e ganhar mais dinheiro. Silvio Santos era judeu e tinha aprendido sobre o que estamos falando aqui.</w:t>
      </w:r>
    </w:p>
    <w:p w14:paraId="2BD2A0BA" w14:textId="5B319D74" w:rsidR="009C59D0" w:rsidRPr="00722F30" w:rsidRDefault="009C59D0" w:rsidP="00637CC5">
      <w:pPr>
        <w:rPr>
          <w:sz w:val="25"/>
          <w:szCs w:val="25"/>
        </w:rPr>
      </w:pPr>
      <w:r w:rsidRPr="00722F30">
        <w:rPr>
          <w:sz w:val="25"/>
          <w:szCs w:val="25"/>
        </w:rPr>
        <w:t>"E todas estas bênçãos virão sobre ti e te alcançarão, quando ouvires a voz do Senhor, teu Deus." (</w:t>
      </w:r>
      <w:proofErr w:type="spellStart"/>
      <w:r w:rsidRPr="00722F30">
        <w:rPr>
          <w:sz w:val="25"/>
          <w:szCs w:val="25"/>
        </w:rPr>
        <w:t>D</w:t>
      </w:r>
      <w:r w:rsidRPr="00722F30">
        <w:rPr>
          <w:sz w:val="25"/>
          <w:szCs w:val="25"/>
        </w:rPr>
        <w:t>t</w:t>
      </w:r>
      <w:proofErr w:type="spellEnd"/>
      <w:r w:rsidRPr="00722F30">
        <w:rPr>
          <w:sz w:val="25"/>
          <w:szCs w:val="25"/>
        </w:rPr>
        <w:t xml:space="preserve"> 28:2). Bênção, riquezas virão sobre ti, isto é. Elas correrão atrás de ti. Neste sentido, quando geramos valor, o dinh</w:t>
      </w:r>
      <w:r w:rsidR="001F048E" w:rsidRPr="00722F30">
        <w:rPr>
          <w:sz w:val="25"/>
          <w:szCs w:val="25"/>
        </w:rPr>
        <w:t>eiro virá atrás da gente</w:t>
      </w:r>
      <w:r w:rsidRPr="00722F30">
        <w:rPr>
          <w:sz w:val="25"/>
          <w:szCs w:val="25"/>
        </w:rPr>
        <w:t xml:space="preserve">. </w:t>
      </w:r>
    </w:p>
    <w:p w14:paraId="78B3EA62" w14:textId="77777777" w:rsidR="00722F30" w:rsidRPr="00722F30" w:rsidRDefault="00722F30" w:rsidP="00637CC5">
      <w:pPr>
        <w:rPr>
          <w:sz w:val="25"/>
          <w:szCs w:val="25"/>
        </w:rPr>
      </w:pPr>
      <w:r w:rsidRPr="00722F30">
        <w:rPr>
          <w:b/>
          <w:sz w:val="25"/>
          <w:szCs w:val="25"/>
        </w:rPr>
        <w:t>Conclusão.</w:t>
      </w:r>
      <w:r w:rsidRPr="00722F30">
        <w:rPr>
          <w:sz w:val="25"/>
          <w:szCs w:val="25"/>
        </w:rPr>
        <w:t xml:space="preserve"> </w:t>
      </w:r>
    </w:p>
    <w:p w14:paraId="40244EA0" w14:textId="2933A944" w:rsidR="00722F30" w:rsidRPr="00722F30" w:rsidRDefault="00722F30" w:rsidP="00637CC5">
      <w:pPr>
        <w:rPr>
          <w:sz w:val="25"/>
          <w:szCs w:val="25"/>
        </w:rPr>
      </w:pPr>
      <w:r w:rsidRPr="00722F30">
        <w:rPr>
          <w:sz w:val="25"/>
          <w:szCs w:val="25"/>
        </w:rPr>
        <w:t>Qual é o valor de Deus para as pessoas? Qual o valor de Deus pra você? Qual é o seu valor pra Deus? Qual é o seu valor para a sociedade? Se eu não existisse, faria alguma diferença para a sociedade? Faria diferença para quantas pessoas? A resposta que damos a estas perguntas pode indicar o valor que estamos gerando. Nós somos valiosos para Deus a ponto de seu filho Jesus Cristo ser sacrificado por nós. Nós valemos o sangue do filho de Deus. “Sabendo que não foi com coisas corruptíveis, como prata ou ouro, que fostes resgatados da vossa vã maneira de viver, que por tradição recebestes dos vossos pais, 19 mas com precioso sangue, como de um cordeiro sem defeito e sem mancha, o sangue de Cristo” (1Pe 1:18). Uma das maneiras de gerarmos valor é pregando o Evangelho. Cada vida transformada através da fé mediante nossa ação ministerial será eternamente grata e testemunhará do nosso valor para ela. Se forem dezenas, centenas ou milhares de vidas, assim aumenta nosso valor para a sociedade.</w:t>
      </w:r>
      <w:bookmarkStart w:id="0" w:name="_GoBack"/>
      <w:bookmarkEnd w:id="0"/>
    </w:p>
    <w:sectPr w:rsidR="00722F30" w:rsidRPr="00722F30" w:rsidSect="00CD0F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20B7"/>
    <w:multiLevelType w:val="multilevel"/>
    <w:tmpl w:val="6DEC5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EA1518"/>
    <w:multiLevelType w:val="multilevel"/>
    <w:tmpl w:val="DA6C1D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A46D13"/>
    <w:multiLevelType w:val="multilevel"/>
    <w:tmpl w:val="78BC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B1672D"/>
    <w:multiLevelType w:val="hybridMultilevel"/>
    <w:tmpl w:val="CCC2E562"/>
    <w:lvl w:ilvl="0" w:tplc="9F68E93C">
      <w:start w:val="1"/>
      <w:numFmt w:val="bullet"/>
      <w:lvlText w:val=""/>
      <w:lvlJc w:val="left"/>
      <w:pPr>
        <w:tabs>
          <w:tab w:val="num" w:pos="720"/>
        </w:tabs>
        <w:ind w:left="720" w:hanging="360"/>
      </w:pPr>
      <w:rPr>
        <w:rFonts w:ascii="Symbol" w:hAnsi="Symbol" w:hint="default"/>
        <w:sz w:val="20"/>
      </w:rPr>
    </w:lvl>
    <w:lvl w:ilvl="1" w:tplc="419443C6">
      <w:start w:val="1"/>
      <w:numFmt w:val="decimal"/>
      <w:lvlText w:val="%2."/>
      <w:lvlJc w:val="left"/>
      <w:pPr>
        <w:tabs>
          <w:tab w:val="num" w:pos="1440"/>
        </w:tabs>
        <w:ind w:left="1440" w:hanging="360"/>
      </w:pPr>
    </w:lvl>
    <w:lvl w:ilvl="2" w:tplc="7BE21E1E">
      <w:start w:val="1"/>
      <w:numFmt w:val="bullet"/>
      <w:lvlText w:val=""/>
      <w:lvlJc w:val="left"/>
      <w:pPr>
        <w:tabs>
          <w:tab w:val="num" w:pos="2160"/>
        </w:tabs>
        <w:ind w:left="2160" w:hanging="360"/>
      </w:pPr>
      <w:rPr>
        <w:rFonts w:ascii="Wingdings" w:hAnsi="Wingdings" w:hint="default"/>
        <w:sz w:val="20"/>
      </w:rPr>
    </w:lvl>
    <w:lvl w:ilvl="3" w:tplc="B5E8FC96">
      <w:start w:val="1"/>
      <w:numFmt w:val="bullet"/>
      <w:lvlText w:val=""/>
      <w:lvlJc w:val="left"/>
      <w:pPr>
        <w:tabs>
          <w:tab w:val="num" w:pos="2880"/>
        </w:tabs>
        <w:ind w:left="2880" w:hanging="360"/>
      </w:pPr>
      <w:rPr>
        <w:rFonts w:ascii="Wingdings" w:hAnsi="Wingdings" w:hint="default"/>
        <w:sz w:val="20"/>
      </w:rPr>
    </w:lvl>
    <w:lvl w:ilvl="4" w:tplc="BE7AFA1A" w:tentative="1">
      <w:start w:val="1"/>
      <w:numFmt w:val="bullet"/>
      <w:lvlText w:val=""/>
      <w:lvlJc w:val="left"/>
      <w:pPr>
        <w:tabs>
          <w:tab w:val="num" w:pos="3600"/>
        </w:tabs>
        <w:ind w:left="3600" w:hanging="360"/>
      </w:pPr>
      <w:rPr>
        <w:rFonts w:ascii="Wingdings" w:hAnsi="Wingdings" w:hint="default"/>
        <w:sz w:val="20"/>
      </w:rPr>
    </w:lvl>
    <w:lvl w:ilvl="5" w:tplc="80C21F8E" w:tentative="1">
      <w:start w:val="1"/>
      <w:numFmt w:val="bullet"/>
      <w:lvlText w:val=""/>
      <w:lvlJc w:val="left"/>
      <w:pPr>
        <w:tabs>
          <w:tab w:val="num" w:pos="4320"/>
        </w:tabs>
        <w:ind w:left="4320" w:hanging="360"/>
      </w:pPr>
      <w:rPr>
        <w:rFonts w:ascii="Wingdings" w:hAnsi="Wingdings" w:hint="default"/>
        <w:sz w:val="20"/>
      </w:rPr>
    </w:lvl>
    <w:lvl w:ilvl="6" w:tplc="020E3A04" w:tentative="1">
      <w:start w:val="1"/>
      <w:numFmt w:val="bullet"/>
      <w:lvlText w:val=""/>
      <w:lvlJc w:val="left"/>
      <w:pPr>
        <w:tabs>
          <w:tab w:val="num" w:pos="5040"/>
        </w:tabs>
        <w:ind w:left="5040" w:hanging="360"/>
      </w:pPr>
      <w:rPr>
        <w:rFonts w:ascii="Wingdings" w:hAnsi="Wingdings" w:hint="default"/>
        <w:sz w:val="20"/>
      </w:rPr>
    </w:lvl>
    <w:lvl w:ilvl="7" w:tplc="1A103D8C" w:tentative="1">
      <w:start w:val="1"/>
      <w:numFmt w:val="bullet"/>
      <w:lvlText w:val=""/>
      <w:lvlJc w:val="left"/>
      <w:pPr>
        <w:tabs>
          <w:tab w:val="num" w:pos="5760"/>
        </w:tabs>
        <w:ind w:left="5760" w:hanging="360"/>
      </w:pPr>
      <w:rPr>
        <w:rFonts w:ascii="Wingdings" w:hAnsi="Wingdings" w:hint="default"/>
        <w:sz w:val="20"/>
      </w:rPr>
    </w:lvl>
    <w:lvl w:ilvl="8" w:tplc="9A2C39DC" w:tentative="1">
      <w:start w:val="1"/>
      <w:numFmt w:val="bullet"/>
      <w:lvlText w:val=""/>
      <w:lvlJc w:val="left"/>
      <w:pPr>
        <w:tabs>
          <w:tab w:val="num" w:pos="6480"/>
        </w:tabs>
        <w:ind w:left="6480" w:hanging="360"/>
      </w:pPr>
      <w:rPr>
        <w:rFonts w:ascii="Wingdings" w:hAnsi="Wingdings" w:hint="default"/>
        <w:sz w:val="20"/>
      </w:rPr>
    </w:lvl>
  </w:abstractNum>
  <w:abstractNum w:abstractNumId="4">
    <w:nsid w:val="531F0A33"/>
    <w:multiLevelType w:val="multilevel"/>
    <w:tmpl w:val="F7E6B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772EA6"/>
    <w:multiLevelType w:val="multilevel"/>
    <w:tmpl w:val="BD2A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A5413A"/>
    <w:multiLevelType w:val="multilevel"/>
    <w:tmpl w:val="FF62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551047"/>
    <w:multiLevelType w:val="multilevel"/>
    <w:tmpl w:val="27EE4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7"/>
  </w:num>
  <w:num w:numId="5">
    <w:abstractNumId w:val="0"/>
  </w:num>
  <w:num w:numId="6">
    <w:abstractNumId w:val="3"/>
  </w:num>
  <w:num w:numId="7">
    <w:abstractNumId w:val="3"/>
    <w:lvlOverride w:ilvl="1">
      <w:lvl w:ilvl="1" w:tplc="419443C6">
        <w:numFmt w:val="bullet"/>
        <w:lvlText w:val="o"/>
        <w:lvlJc w:val="left"/>
        <w:pPr>
          <w:tabs>
            <w:tab w:val="num" w:pos="1440"/>
          </w:tabs>
          <w:ind w:left="1440" w:hanging="360"/>
        </w:pPr>
        <w:rPr>
          <w:rFonts w:ascii="Courier New" w:hAnsi="Courier New" w:hint="default"/>
          <w:sz w:val="20"/>
        </w:rPr>
      </w:lvl>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C3"/>
    <w:rsid w:val="000239B0"/>
    <w:rsid w:val="000D53CA"/>
    <w:rsid w:val="00114C80"/>
    <w:rsid w:val="0019641F"/>
    <w:rsid w:val="001A3123"/>
    <w:rsid w:val="001A5951"/>
    <w:rsid w:val="001B1A9B"/>
    <w:rsid w:val="001C5B01"/>
    <w:rsid w:val="001F048E"/>
    <w:rsid w:val="002925E4"/>
    <w:rsid w:val="002B49DC"/>
    <w:rsid w:val="00310E3A"/>
    <w:rsid w:val="00355714"/>
    <w:rsid w:val="00555BBF"/>
    <w:rsid w:val="00637CC5"/>
    <w:rsid w:val="006878A7"/>
    <w:rsid w:val="006A08D1"/>
    <w:rsid w:val="007053E5"/>
    <w:rsid w:val="00722F30"/>
    <w:rsid w:val="007B20E4"/>
    <w:rsid w:val="007E1E47"/>
    <w:rsid w:val="00826573"/>
    <w:rsid w:val="0083432A"/>
    <w:rsid w:val="009163A5"/>
    <w:rsid w:val="009C59D0"/>
    <w:rsid w:val="00B37642"/>
    <w:rsid w:val="00B5221B"/>
    <w:rsid w:val="00BD5AA9"/>
    <w:rsid w:val="00CD0FC3"/>
    <w:rsid w:val="00D45AE5"/>
    <w:rsid w:val="00DC72B0"/>
    <w:rsid w:val="00E63827"/>
    <w:rsid w:val="00EA4482"/>
    <w:rsid w:val="00F377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454A"/>
  <w15:chartTrackingRefBased/>
  <w15:docId w15:val="{05624757-921F-4A4F-B8A6-DD4E48D9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30"/>
  </w:style>
  <w:style w:type="paragraph" w:styleId="Ttulo1">
    <w:name w:val="heading 1"/>
    <w:basedOn w:val="Normal"/>
    <w:next w:val="Normal"/>
    <w:link w:val="Ttulo1Char"/>
    <w:uiPriority w:val="9"/>
    <w:qFormat/>
    <w:rsid w:val="00CD0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D0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D0F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D0F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D0F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D0F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D0F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D0F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D0FC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D0FC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D0FC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D0FC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D0FC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D0FC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D0FC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D0FC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D0FC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D0FC3"/>
    <w:rPr>
      <w:rFonts w:eastAsiaTheme="majorEastAsia" w:cstheme="majorBidi"/>
      <w:color w:val="272727" w:themeColor="text1" w:themeTint="D8"/>
    </w:rPr>
  </w:style>
  <w:style w:type="paragraph" w:styleId="Ttulo">
    <w:name w:val="Title"/>
    <w:basedOn w:val="Normal"/>
    <w:next w:val="Normal"/>
    <w:link w:val="TtuloChar"/>
    <w:uiPriority w:val="10"/>
    <w:qFormat/>
    <w:rsid w:val="00CD0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D0F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D0FC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D0FC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D0FC3"/>
    <w:pPr>
      <w:spacing w:before="160"/>
      <w:jc w:val="center"/>
    </w:pPr>
    <w:rPr>
      <w:i/>
      <w:iCs/>
      <w:color w:val="404040" w:themeColor="text1" w:themeTint="BF"/>
    </w:rPr>
  </w:style>
  <w:style w:type="character" w:customStyle="1" w:styleId="CitaoChar">
    <w:name w:val="Citação Char"/>
    <w:basedOn w:val="Fontepargpadro"/>
    <w:link w:val="Citao"/>
    <w:uiPriority w:val="29"/>
    <w:rsid w:val="00CD0FC3"/>
    <w:rPr>
      <w:i/>
      <w:iCs/>
      <w:color w:val="404040" w:themeColor="text1" w:themeTint="BF"/>
    </w:rPr>
  </w:style>
  <w:style w:type="paragraph" w:styleId="PargrafodaLista">
    <w:name w:val="List Paragraph"/>
    <w:basedOn w:val="Normal"/>
    <w:uiPriority w:val="34"/>
    <w:qFormat/>
    <w:rsid w:val="00CD0FC3"/>
    <w:pPr>
      <w:ind w:left="720"/>
      <w:contextualSpacing/>
    </w:pPr>
  </w:style>
  <w:style w:type="character" w:styleId="nfaseIntensa">
    <w:name w:val="Intense Emphasis"/>
    <w:basedOn w:val="Fontepargpadro"/>
    <w:uiPriority w:val="21"/>
    <w:qFormat/>
    <w:rsid w:val="00CD0FC3"/>
    <w:rPr>
      <w:i/>
      <w:iCs/>
      <w:color w:val="0F4761" w:themeColor="accent1" w:themeShade="BF"/>
    </w:rPr>
  </w:style>
  <w:style w:type="paragraph" w:styleId="CitaoIntensa">
    <w:name w:val="Intense Quote"/>
    <w:basedOn w:val="Normal"/>
    <w:next w:val="Normal"/>
    <w:link w:val="CitaoIntensaChar"/>
    <w:uiPriority w:val="30"/>
    <w:qFormat/>
    <w:rsid w:val="00CD0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D0FC3"/>
    <w:rPr>
      <w:i/>
      <w:iCs/>
      <w:color w:val="0F4761" w:themeColor="accent1" w:themeShade="BF"/>
    </w:rPr>
  </w:style>
  <w:style w:type="character" w:styleId="RefernciaIntensa">
    <w:name w:val="Intense Reference"/>
    <w:basedOn w:val="Fontepargpadro"/>
    <w:uiPriority w:val="32"/>
    <w:qFormat/>
    <w:rsid w:val="00CD0FC3"/>
    <w:rPr>
      <w:b/>
      <w:bCs/>
      <w:smallCaps/>
      <w:color w:val="0F4761" w:themeColor="accent1" w:themeShade="BF"/>
      <w:spacing w:val="5"/>
    </w:rPr>
  </w:style>
  <w:style w:type="paragraph" w:styleId="NormalWeb">
    <w:name w:val="Normal (Web)"/>
    <w:basedOn w:val="Normal"/>
    <w:uiPriority w:val="99"/>
    <w:semiHidden/>
    <w:unhideWhenUsed/>
    <w:rsid w:val="00114C80"/>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76952">
      <w:bodyDiv w:val="1"/>
      <w:marLeft w:val="0"/>
      <w:marRight w:val="0"/>
      <w:marTop w:val="0"/>
      <w:marBottom w:val="0"/>
      <w:divBdr>
        <w:top w:val="none" w:sz="0" w:space="0" w:color="auto"/>
        <w:left w:val="none" w:sz="0" w:space="0" w:color="auto"/>
        <w:bottom w:val="none" w:sz="0" w:space="0" w:color="auto"/>
        <w:right w:val="none" w:sz="0" w:space="0" w:color="auto"/>
      </w:divBdr>
    </w:div>
    <w:div w:id="773018231">
      <w:bodyDiv w:val="1"/>
      <w:marLeft w:val="0"/>
      <w:marRight w:val="0"/>
      <w:marTop w:val="0"/>
      <w:marBottom w:val="0"/>
      <w:divBdr>
        <w:top w:val="none" w:sz="0" w:space="0" w:color="auto"/>
        <w:left w:val="none" w:sz="0" w:space="0" w:color="auto"/>
        <w:bottom w:val="none" w:sz="0" w:space="0" w:color="auto"/>
        <w:right w:val="none" w:sz="0" w:space="0" w:color="auto"/>
      </w:divBdr>
    </w:div>
    <w:div w:id="152104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1027</Words>
  <Characters>5552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Vanderlei Dal Vitt</dc:creator>
  <cp:keywords/>
  <dc:description/>
  <cp:lastModifiedBy>Vanderlei Cardoso</cp:lastModifiedBy>
  <cp:revision>2</cp:revision>
  <dcterms:created xsi:type="dcterms:W3CDTF">2025-08-03T19:49:00Z</dcterms:created>
  <dcterms:modified xsi:type="dcterms:W3CDTF">2025-08-03T19:49:00Z</dcterms:modified>
</cp:coreProperties>
</file>