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ED72" w14:textId="05A5BCD8" w:rsidR="000239B0" w:rsidRPr="00E30410" w:rsidRDefault="009F3E7F" w:rsidP="00E30410">
      <w:pPr>
        <w:spacing w:line="276" w:lineRule="auto"/>
        <w:jc w:val="center"/>
        <w:rPr>
          <w:b/>
          <w:bCs/>
        </w:rPr>
      </w:pPr>
      <w:r w:rsidRPr="00E30410">
        <w:rPr>
          <w:b/>
          <w:bCs/>
        </w:rPr>
        <w:t>A GRAÇA DE DEUS</w:t>
      </w:r>
    </w:p>
    <w:p w14:paraId="083FFA66" w14:textId="5D1F432F" w:rsidR="009F3E7F" w:rsidRPr="00E30410" w:rsidRDefault="004B05B6" w:rsidP="00E30410">
      <w:pPr>
        <w:spacing w:line="276" w:lineRule="auto"/>
        <w:rPr>
          <w:b/>
          <w:bCs/>
        </w:rPr>
      </w:pPr>
      <w:r w:rsidRPr="00E30410">
        <w:rPr>
          <w:b/>
          <w:bCs/>
        </w:rPr>
        <w:t xml:space="preserve">Texto base. </w:t>
      </w:r>
    </w:p>
    <w:p w14:paraId="176C0D58" w14:textId="3218F8FF" w:rsidR="004B05B6" w:rsidRDefault="004B05B6" w:rsidP="00E30410">
      <w:pPr>
        <w:spacing w:line="276" w:lineRule="auto"/>
      </w:pPr>
      <w:r>
        <w:t>“</w:t>
      </w:r>
      <w:r>
        <w:t>Graça a vós e paz da parte de Deus nosso Pai e do Senhor Jesus Cristo. Deus nos abençoou em Cristo Bendito seja o Deus e Pai de nosso Senhor Jesus Cristo, que nos abençoou com todas as bênçãos espirituais nas regiões celestiais em Cristo. Porquanto, Deus nos escolheu nele antes da criação do mundo, para sermos santos e irrepreensíveis em sua presença. E, em seu amor, nos predestinou para sermos adotados como filhos, por intermédio de Jesus Cristo, segundo a benevolência da sua vontade</w:t>
      </w:r>
      <w:r>
        <w:t>”. (</w:t>
      </w:r>
      <w:proofErr w:type="spellStart"/>
      <w:r>
        <w:t>Ef</w:t>
      </w:r>
      <w:proofErr w:type="spellEnd"/>
      <w:r>
        <w:t xml:space="preserve"> 1:2-5, KJA).</w:t>
      </w:r>
    </w:p>
    <w:p w14:paraId="58FC7802" w14:textId="5A880CBB" w:rsidR="009F3E7F" w:rsidRPr="00E30410" w:rsidRDefault="009F3E7F" w:rsidP="00E30410">
      <w:pPr>
        <w:spacing w:line="276" w:lineRule="auto"/>
        <w:rPr>
          <w:b/>
          <w:bCs/>
        </w:rPr>
      </w:pPr>
      <w:r w:rsidRPr="00E30410">
        <w:rPr>
          <w:b/>
          <w:bCs/>
        </w:rPr>
        <w:t>Introdução.</w:t>
      </w:r>
    </w:p>
    <w:p w14:paraId="0790C127" w14:textId="466826FD" w:rsidR="009F3E7F" w:rsidRDefault="009F3E7F" w:rsidP="00E30410">
      <w:pPr>
        <w:spacing w:line="276" w:lineRule="auto"/>
      </w:pPr>
      <w:r>
        <w:t>A graça de Deus é assunto de debate por milênios. Mais do que apenas compreender cognitivamente ou teologicamente sobre a doutrina da graça, eu preciso experimentar e viver a graça de Deus. S</w:t>
      </w:r>
      <w:r w:rsidRPr="009F3E7F">
        <w:t>e pela graça eu sou salvo, imagina</w:t>
      </w:r>
      <w:r>
        <w:t xml:space="preserve"> então</w:t>
      </w:r>
      <w:r w:rsidRPr="009F3E7F">
        <w:t>, tudo o que eu posso fazer</w:t>
      </w:r>
      <w:r>
        <w:t xml:space="preserve"> ou conseguir através da graça. T</w:t>
      </w:r>
      <w:r w:rsidRPr="009F3E7F">
        <w:t xml:space="preserve">udo </w:t>
      </w:r>
      <w:r>
        <w:t xml:space="preserve">o </w:t>
      </w:r>
      <w:r w:rsidRPr="009F3E7F">
        <w:t>que pode acontecer comigo</w:t>
      </w:r>
      <w:r>
        <w:t xml:space="preserve"> ou através de mim pela graça de Deus. O maior milagre é a salvação de uma pessoa, os demais milagres acompanham a salvação.</w:t>
      </w:r>
      <w:r w:rsidRPr="009F3E7F">
        <w:t xml:space="preserve"> Se eu sou capaz de ser salvo pela graça, imagina o resto? Então, nós ficamos às vezes numa luta</w:t>
      </w:r>
      <w:r>
        <w:t xml:space="preserve"> tentando entender e nos posicionar</w:t>
      </w:r>
      <w:r w:rsidRPr="009F3E7F">
        <w:t>, sendo que tudo já está consumado</w:t>
      </w:r>
      <w:r>
        <w:t xml:space="preserve"> pela graça</w:t>
      </w:r>
      <w:r w:rsidRPr="009F3E7F">
        <w:t xml:space="preserve">. </w:t>
      </w:r>
      <w:r>
        <w:t>O que n</w:t>
      </w:r>
      <w:r w:rsidRPr="009F3E7F">
        <w:t>ós precisamos é só tomar posse das bençãos que estão nas regiões celestiais. Vai ser por esforço</w:t>
      </w:r>
      <w:r w:rsidR="005905D3">
        <w:t>, sim.</w:t>
      </w:r>
      <w:r w:rsidRPr="009F3E7F">
        <w:t xml:space="preserve"> Eu tenho que acordar cedo, eu tenho que batalhar, eu tenho que lutar, eu tenho que corrigir</w:t>
      </w:r>
      <w:r w:rsidR="005905D3">
        <w:t xml:space="preserve"> meus</w:t>
      </w:r>
      <w:r w:rsidRPr="009F3E7F">
        <w:t xml:space="preserve"> erros</w:t>
      </w:r>
      <w:r w:rsidR="005905D3">
        <w:t>, agir com</w:t>
      </w:r>
      <w:r w:rsidRPr="009F3E7F">
        <w:t xml:space="preserve"> inteligência</w:t>
      </w:r>
      <w:r w:rsidR="005905D3">
        <w:t>, porém, a</w:t>
      </w:r>
      <w:r w:rsidRPr="009F3E7F">
        <w:t xml:space="preserve"> graça de Deus me capaci</w:t>
      </w:r>
      <w:r w:rsidR="005905D3">
        <w:t>ta a</w:t>
      </w:r>
      <w:r w:rsidRPr="009F3E7F">
        <w:t xml:space="preserve"> decidir</w:t>
      </w:r>
      <w:r w:rsidR="005905D3">
        <w:t xml:space="preserve"> corretamente na caminhada. </w:t>
      </w:r>
      <w:r w:rsidRPr="009F3E7F">
        <w:t>É a graça, tudo é pela graça</w:t>
      </w:r>
      <w:r w:rsidR="005905D3">
        <w:t xml:space="preserve">! </w:t>
      </w:r>
      <w:r w:rsidRPr="009F3E7F">
        <w:t xml:space="preserve">A graça de Deus </w:t>
      </w:r>
      <w:r w:rsidR="005905D3">
        <w:t>es</w:t>
      </w:r>
      <w:r w:rsidRPr="009F3E7F">
        <w:t xml:space="preserve">tá sobre mim, </w:t>
      </w:r>
      <w:r w:rsidR="005905D3">
        <w:t>sobre ti.</w:t>
      </w:r>
      <w:r w:rsidRPr="009F3E7F">
        <w:t xml:space="preserve"> </w:t>
      </w:r>
      <w:r w:rsidR="005905D3">
        <w:t>Temos</w:t>
      </w:r>
      <w:r w:rsidRPr="009F3E7F">
        <w:t xml:space="preserve"> livre arbítrio </w:t>
      </w:r>
      <w:r w:rsidR="005905D3">
        <w:t>para aceitar a graça ou não, crescer na graça ou não. Vamos usar nossa liberdade de escolha para escolher andar debaixo da graça do Senhor! Amém?</w:t>
      </w:r>
    </w:p>
    <w:p w14:paraId="2D1A7A7E" w14:textId="7FB953C5" w:rsidR="00C11932" w:rsidRPr="00C11932" w:rsidRDefault="00BB5903" w:rsidP="00E30410">
      <w:pPr>
        <w:spacing w:line="276" w:lineRule="auto"/>
      </w:pPr>
      <w:r>
        <w:rPr>
          <w:b/>
          <w:bCs/>
        </w:rPr>
        <w:t xml:space="preserve">1 </w:t>
      </w:r>
      <w:r w:rsidR="00C11932" w:rsidRPr="00C11932">
        <w:rPr>
          <w:b/>
          <w:bCs/>
        </w:rPr>
        <w:t>Crescer em Graça</w:t>
      </w:r>
    </w:p>
    <w:p w14:paraId="6BD9FBB4" w14:textId="77777777" w:rsidR="00C11932" w:rsidRPr="00C11932" w:rsidRDefault="00C11932" w:rsidP="00E30410">
      <w:pPr>
        <w:spacing w:line="276" w:lineRule="auto"/>
      </w:pPr>
      <w:r w:rsidRPr="00C11932">
        <w:t xml:space="preserve">A Palavra de Deus nos chama não apenas a receber a graça, mas a </w:t>
      </w:r>
      <w:r w:rsidRPr="00C11932">
        <w:rPr>
          <w:b/>
          <w:bCs/>
        </w:rPr>
        <w:t>crescer</w:t>
      </w:r>
      <w:r w:rsidRPr="00C11932">
        <w:t xml:space="preserve"> nela. O apóstolo Pedro nos exorta, dizendo: </w:t>
      </w:r>
      <w:r w:rsidRPr="00C11932">
        <w:rPr>
          <w:b/>
          <w:bCs/>
        </w:rPr>
        <w:t>"Crescei, porém, na graça e no conhecimento de nosso Senhor e Salvador Jesus Cristo. A ele seja a glória, tanto agora como no Dia eterno. Amém!"</w:t>
      </w:r>
      <w:r w:rsidRPr="00C11932">
        <w:t xml:space="preserve"> (2 Pedro 3:18).</w:t>
      </w:r>
    </w:p>
    <w:p w14:paraId="249A109E" w14:textId="4F6ED8EA" w:rsidR="00C11932" w:rsidRPr="00C11932" w:rsidRDefault="00C11932" w:rsidP="00E30410">
      <w:pPr>
        <w:spacing w:line="276" w:lineRule="auto"/>
      </w:pPr>
      <w:r w:rsidRPr="00C11932">
        <w:t xml:space="preserve">A graça, que é o favor imerecido de Deus, é muito mais do que um passaporte para a salvação; é uma força divina que capacita a vida do crente a ser vitoriosa. É a própria </w:t>
      </w:r>
      <w:r w:rsidRPr="00C11932">
        <w:rPr>
          <w:b/>
          <w:bCs/>
        </w:rPr>
        <w:t>glória de Deus operando no espírito do homem</w:t>
      </w:r>
      <w:r w:rsidRPr="00C11932">
        <w:t xml:space="preserve">. </w:t>
      </w:r>
      <w:r w:rsidR="00BB5903">
        <w:t>Nossa</w:t>
      </w:r>
      <w:r w:rsidRPr="00C11932">
        <w:t xml:space="preserve"> responsabilidade é </w:t>
      </w:r>
      <w:r w:rsidRPr="00C11932">
        <w:rPr>
          <w:b/>
          <w:bCs/>
        </w:rPr>
        <w:t>"crescer em graça"</w:t>
      </w:r>
      <w:r w:rsidRPr="00C11932">
        <w:t xml:space="preserve"> e ativamente </w:t>
      </w:r>
      <w:r w:rsidRPr="00C11932">
        <w:rPr>
          <w:b/>
          <w:bCs/>
        </w:rPr>
        <w:t>"tirar vantagem dela"</w:t>
      </w:r>
      <w:r w:rsidRPr="00C11932">
        <w:t>.</w:t>
      </w:r>
    </w:p>
    <w:p w14:paraId="6110EF93" w14:textId="37824C79" w:rsidR="00C11932" w:rsidRPr="00C11932" w:rsidRDefault="00BB5903" w:rsidP="00E30410">
      <w:pPr>
        <w:spacing w:line="276" w:lineRule="auto"/>
        <w:rPr>
          <w:b/>
          <w:bCs/>
        </w:rPr>
      </w:pPr>
      <w:r>
        <w:rPr>
          <w:b/>
          <w:bCs/>
        </w:rPr>
        <w:t xml:space="preserve">2 Somos </w:t>
      </w:r>
      <w:r w:rsidR="00C11932" w:rsidRPr="00C11932">
        <w:rPr>
          <w:b/>
          <w:bCs/>
        </w:rPr>
        <w:t>Aceit</w:t>
      </w:r>
      <w:r>
        <w:rPr>
          <w:b/>
          <w:bCs/>
        </w:rPr>
        <w:t>os pela Graça</w:t>
      </w:r>
    </w:p>
    <w:p w14:paraId="61C3B4EA" w14:textId="77777777" w:rsidR="00C11932" w:rsidRPr="00C11932" w:rsidRDefault="00C11932" w:rsidP="00E30410">
      <w:pPr>
        <w:spacing w:line="276" w:lineRule="auto"/>
      </w:pPr>
      <w:r w:rsidRPr="00C11932">
        <w:t>"Não nos tratou segundo os nossos pecados, nem nos retribuiu segundo as nossas iniquidades." (Salmos 103:10)</w:t>
      </w:r>
    </w:p>
    <w:p w14:paraId="2C005F08" w14:textId="77777777" w:rsidR="00C11932" w:rsidRPr="00C11932" w:rsidRDefault="00C11932" w:rsidP="00E30410">
      <w:pPr>
        <w:spacing w:line="276" w:lineRule="auto"/>
      </w:pPr>
      <w:r w:rsidRPr="00C11932">
        <w:t xml:space="preserve">A graça produz a nossa </w:t>
      </w:r>
      <w:r w:rsidRPr="00C11932">
        <w:rPr>
          <w:b/>
          <w:bCs/>
        </w:rPr>
        <w:t>aceitabilidade</w:t>
      </w:r>
      <w:r w:rsidRPr="00C11932">
        <w:t xml:space="preserve"> diante de Deus e dos homens. É a influência divina que faz com que o indivíduo seja bem-quisto e não receba ódio em retribuição às suas boas ações. É pela graça que somos localizados no </w:t>
      </w:r>
      <w:r w:rsidRPr="00C11932">
        <w:rPr>
          <w:b/>
          <w:bCs/>
        </w:rPr>
        <w:t>tempo e lugar oportunos</w:t>
      </w:r>
      <w:r w:rsidRPr="00C11932">
        <w:t xml:space="preserve"> para sermos recebidos e abençoados. Ela nos ensina que, mesmo com falhas, Deus nos oferece uma nova chance e nos aceita como somos.</w:t>
      </w:r>
    </w:p>
    <w:p w14:paraId="254A9092" w14:textId="2A993C2B" w:rsidR="00C11932" w:rsidRPr="00C11932" w:rsidRDefault="00192393" w:rsidP="00E30410">
      <w:pPr>
        <w:spacing w:line="276" w:lineRule="auto"/>
        <w:rPr>
          <w:b/>
          <w:bCs/>
        </w:rPr>
      </w:pPr>
      <w:r>
        <w:rPr>
          <w:b/>
          <w:bCs/>
        </w:rPr>
        <w:t xml:space="preserve">3 As </w:t>
      </w:r>
      <w:r w:rsidR="00C11932" w:rsidRPr="00C11932">
        <w:rPr>
          <w:b/>
          <w:bCs/>
        </w:rPr>
        <w:t>Vantage</w:t>
      </w:r>
      <w:r>
        <w:rPr>
          <w:b/>
          <w:bCs/>
        </w:rPr>
        <w:t>ns de Andarmos na Graça do Senhor</w:t>
      </w:r>
    </w:p>
    <w:p w14:paraId="389902A3" w14:textId="64E20211" w:rsidR="00C11932" w:rsidRPr="00C11932" w:rsidRDefault="00C11932" w:rsidP="00E30410">
      <w:pPr>
        <w:spacing w:line="276" w:lineRule="auto"/>
      </w:pPr>
      <w:r w:rsidRPr="00C11932">
        <w:lastRenderedPageBreak/>
        <w:t>"E Deus é poderoso para fazer que lhes seja acrescentada toda graça, a fim de que em todas as coisas, em todo tempo, tendo tudo o que é necessário, vocês transbordem em toda boa obra." (2 Coríntios 9:8 – NVI)</w:t>
      </w:r>
      <w:r w:rsidR="00C7608A" w:rsidRPr="00C7608A">
        <w:t>.</w:t>
      </w:r>
    </w:p>
    <w:p w14:paraId="6106F9A2" w14:textId="65D0A85A" w:rsidR="00C11932" w:rsidRPr="00C11932" w:rsidRDefault="00C11932" w:rsidP="00E30410">
      <w:pPr>
        <w:spacing w:line="276" w:lineRule="auto"/>
      </w:pPr>
      <w:r w:rsidRPr="00C11932">
        <w:t xml:space="preserve">A graça </w:t>
      </w:r>
      <w:r w:rsidR="00C7608A">
        <w:t xml:space="preserve">nos </w:t>
      </w:r>
      <w:r w:rsidRPr="00C11932">
        <w:t xml:space="preserve">confere uma </w:t>
      </w:r>
      <w:r w:rsidRPr="00C11932">
        <w:rPr>
          <w:b/>
          <w:bCs/>
        </w:rPr>
        <w:t>vantagem</w:t>
      </w:r>
      <w:r w:rsidRPr="00C11932">
        <w:t xml:space="preserve"> clara na vida</w:t>
      </w:r>
      <w:r w:rsidR="00C7608A">
        <w:t xml:space="preserve"> em relação aos que não estão debaixo da graça</w:t>
      </w:r>
      <w:r w:rsidRPr="00C11932">
        <w:t xml:space="preserve">. </w:t>
      </w:r>
      <w:r w:rsidR="00C7608A">
        <w:t>As coisas não devem ser mais difíceis para mim, e sim, mais fáceis. A graça p</w:t>
      </w:r>
      <w:r w:rsidRPr="00C11932">
        <w:t xml:space="preserve">ermite que o indivíduo se posicione anos à frente de outros, possuindo aquilo pelo qual outros ainda estão lutando. A graça assegura que o indivíduo sempre terá </w:t>
      </w:r>
      <w:r w:rsidRPr="00C11932">
        <w:rPr>
          <w:b/>
          <w:bCs/>
        </w:rPr>
        <w:t>ampla suficiência</w:t>
      </w:r>
      <w:r w:rsidRPr="00C11932">
        <w:t xml:space="preserve"> para ser abundante em toda boa obra, demonstrando a provisão e a vantagem divinas.</w:t>
      </w:r>
    </w:p>
    <w:p w14:paraId="63A3B48F" w14:textId="35E57ABC" w:rsidR="00C11932" w:rsidRPr="00C11932" w:rsidRDefault="00C7608A" w:rsidP="00E30410">
      <w:pPr>
        <w:spacing w:line="276" w:lineRule="auto"/>
        <w:rPr>
          <w:b/>
          <w:bCs/>
        </w:rPr>
      </w:pPr>
      <w:r>
        <w:rPr>
          <w:b/>
          <w:bCs/>
        </w:rPr>
        <w:t xml:space="preserve">4 A Graça Libera o </w:t>
      </w:r>
      <w:r w:rsidR="00C11932" w:rsidRPr="00C11932">
        <w:rPr>
          <w:b/>
          <w:bCs/>
        </w:rPr>
        <w:t>Favor</w:t>
      </w:r>
      <w:r>
        <w:rPr>
          <w:b/>
          <w:bCs/>
        </w:rPr>
        <w:t xml:space="preserve"> do Senhor</w:t>
      </w:r>
    </w:p>
    <w:p w14:paraId="1A52C3B1" w14:textId="77777777" w:rsidR="00C11932" w:rsidRPr="00C11932" w:rsidRDefault="00C11932" w:rsidP="00E30410">
      <w:pPr>
        <w:spacing w:line="276" w:lineRule="auto"/>
      </w:pPr>
      <w:r w:rsidRPr="00C11932">
        <w:rPr>
          <w:b/>
          <w:bCs/>
        </w:rPr>
        <w:t>"Porque o que me achar achará a vida e alcançará favor do Senhor." (Provérbios 8:35)</w:t>
      </w:r>
    </w:p>
    <w:p w14:paraId="742A2CCC" w14:textId="1E7D3138" w:rsidR="00C11932" w:rsidRPr="00C11932" w:rsidRDefault="00C11932" w:rsidP="00E30410">
      <w:pPr>
        <w:spacing w:line="276" w:lineRule="auto"/>
      </w:pPr>
      <w:r w:rsidRPr="00C11932">
        <w:t xml:space="preserve">O favor é uma das definições primárias da graça. É a influência divina que opera para que a pessoa seja </w:t>
      </w:r>
      <w:r w:rsidRPr="00C11932">
        <w:rPr>
          <w:b/>
          <w:bCs/>
        </w:rPr>
        <w:t>procurada, chamada e favorecida</w:t>
      </w:r>
      <w:r w:rsidRPr="00C11932">
        <w:t xml:space="preserve">. Manifesta-se em todas as áreas, como no trabalho, com superiores e em outros aspectos da vida. O favor de Deus é o escudo de </w:t>
      </w:r>
      <w:r w:rsidR="00B8218B">
        <w:t xml:space="preserve">bondade </w:t>
      </w:r>
      <w:r w:rsidRPr="00C11932">
        <w:t>que circunda o justo (Salmo 5:12) e que concede a vida (Salmo 30:5).</w:t>
      </w:r>
    </w:p>
    <w:p w14:paraId="1105839A" w14:textId="6E5DDB7E" w:rsidR="00C11932" w:rsidRPr="00C11932" w:rsidRDefault="00B8218B" w:rsidP="00E30410">
      <w:pPr>
        <w:spacing w:line="276" w:lineRule="auto"/>
        <w:rPr>
          <w:b/>
          <w:bCs/>
        </w:rPr>
      </w:pPr>
      <w:r>
        <w:rPr>
          <w:b/>
          <w:bCs/>
        </w:rPr>
        <w:t>5</w:t>
      </w:r>
      <w:r w:rsidR="00C11932" w:rsidRPr="00C11932">
        <w:rPr>
          <w:b/>
          <w:bCs/>
        </w:rPr>
        <w:t xml:space="preserve"> </w:t>
      </w:r>
      <w:r>
        <w:rPr>
          <w:b/>
          <w:bCs/>
        </w:rPr>
        <w:t xml:space="preserve">A Graça do Senhor nos Traz </w:t>
      </w:r>
      <w:r w:rsidR="00C11932" w:rsidRPr="00C11932">
        <w:rPr>
          <w:b/>
          <w:bCs/>
        </w:rPr>
        <w:t>Alegria</w:t>
      </w:r>
    </w:p>
    <w:p w14:paraId="463F8AC7" w14:textId="77777777" w:rsidR="00B823A3" w:rsidRPr="00C11932" w:rsidRDefault="00B823A3" w:rsidP="00E30410">
      <w:pPr>
        <w:spacing w:line="276" w:lineRule="auto"/>
      </w:pPr>
      <w:r w:rsidRPr="00C11932">
        <w:t>"Far-me-ás ver a vereda da vida; na tua presença há fartura de alegrias; à tua mão direita há delícias perpetuamente." (Salmos 16:11)</w:t>
      </w:r>
    </w:p>
    <w:p w14:paraId="1B96573B" w14:textId="25A702F9" w:rsidR="00C11932" w:rsidRPr="00C11932" w:rsidRDefault="00C11932" w:rsidP="00E30410">
      <w:pPr>
        <w:spacing w:line="276" w:lineRule="auto"/>
      </w:pPr>
      <w:r w:rsidRPr="00C11932">
        <w:t xml:space="preserve">"Ao qual, não o havendo visto, amais; no qual, não o vendo agora, mas crendo, vos alegrais com </w:t>
      </w:r>
      <w:r w:rsidR="00B8218B" w:rsidRPr="00B823A3">
        <w:t>alegria</w:t>
      </w:r>
      <w:r w:rsidRPr="00C11932">
        <w:t xml:space="preserve"> inefável e glorios</w:t>
      </w:r>
      <w:r w:rsidR="00B8218B" w:rsidRPr="00B823A3">
        <w:t>a</w:t>
      </w:r>
      <w:r w:rsidRPr="00C11932">
        <w:t>." (1 Pedro 1:8)</w:t>
      </w:r>
    </w:p>
    <w:p w14:paraId="719D3352" w14:textId="443D7039" w:rsidR="00C11932" w:rsidRPr="00C11932" w:rsidRDefault="00C11932" w:rsidP="00E30410">
      <w:pPr>
        <w:spacing w:line="276" w:lineRule="auto"/>
      </w:pPr>
      <w:r w:rsidRPr="00C11932">
        <w:t xml:space="preserve">A graça traz consigo uma </w:t>
      </w:r>
      <w:r w:rsidRPr="00C11932">
        <w:rPr>
          <w:b/>
          <w:bCs/>
        </w:rPr>
        <w:t>alegria indizível e cheia de Glória</w:t>
      </w:r>
      <w:r w:rsidRPr="00C11932">
        <w:t>. É um estado de espírito que se opõe à ansiedade e à preocupação, manifestando-se exteriormente. Essa alegria não pode ser tirada (João 16:22), é alegria abundante na presença do Senhor (Salmo 16:11).</w:t>
      </w:r>
    </w:p>
    <w:p w14:paraId="36C6B62B" w14:textId="108F7996" w:rsidR="00C11932" w:rsidRPr="00C11932" w:rsidRDefault="00B8218B" w:rsidP="00E30410">
      <w:pPr>
        <w:spacing w:line="276" w:lineRule="auto"/>
        <w:rPr>
          <w:b/>
          <w:bCs/>
        </w:rPr>
      </w:pPr>
      <w:r>
        <w:rPr>
          <w:b/>
          <w:bCs/>
        </w:rPr>
        <w:t>6</w:t>
      </w:r>
      <w:r w:rsidR="00C11932" w:rsidRPr="00C11932">
        <w:rPr>
          <w:b/>
          <w:bCs/>
        </w:rPr>
        <w:t xml:space="preserve"> </w:t>
      </w:r>
      <w:r>
        <w:rPr>
          <w:b/>
          <w:bCs/>
        </w:rPr>
        <w:t xml:space="preserve">A Graça Gera  a </w:t>
      </w:r>
      <w:r w:rsidR="00C11932" w:rsidRPr="00C11932">
        <w:rPr>
          <w:b/>
          <w:bCs/>
        </w:rPr>
        <w:t>Liberalidade</w:t>
      </w:r>
      <w:r>
        <w:rPr>
          <w:b/>
          <w:bCs/>
        </w:rPr>
        <w:t xml:space="preserve"> em </w:t>
      </w:r>
      <w:r w:rsidR="00C11932" w:rsidRPr="00C11932">
        <w:rPr>
          <w:b/>
          <w:bCs/>
        </w:rPr>
        <w:t>Dar e Receber</w:t>
      </w:r>
    </w:p>
    <w:p w14:paraId="0A7D6AF3" w14:textId="373D4449" w:rsidR="00B823A3" w:rsidRPr="00B823A3" w:rsidRDefault="00B823A3" w:rsidP="00E30410">
      <w:pPr>
        <w:spacing w:line="276" w:lineRule="auto"/>
      </w:pPr>
      <w:r w:rsidRPr="00B823A3">
        <w:t>“</w:t>
      </w:r>
      <w:r w:rsidRPr="00B823A3">
        <w:rPr>
          <w:lang w:val="x-none"/>
        </w:rPr>
        <w:t>N</w:t>
      </w:r>
      <w:r w:rsidRPr="00B823A3">
        <w:rPr>
          <w:lang w:val="x-none"/>
        </w:rPr>
        <w:t xml:space="preserve">enhuma igreja </w:t>
      </w:r>
      <w:r w:rsidRPr="00B823A3">
        <w:rPr>
          <w:lang w:val="x-none"/>
        </w:rPr>
        <w:t xml:space="preserve">se associou </w:t>
      </w:r>
      <w:r w:rsidRPr="00B823A3">
        <w:rPr>
          <w:lang w:val="x-none"/>
        </w:rPr>
        <w:t>comigo com respeito a dar e a receber, senão vós somente</w:t>
      </w:r>
      <w:r w:rsidRPr="00B823A3">
        <w:rPr>
          <w:lang w:val="x-none"/>
        </w:rPr>
        <w:t>”</w:t>
      </w:r>
      <w:r w:rsidRPr="00B823A3">
        <w:rPr>
          <w:lang w:val="x-none"/>
        </w:rPr>
        <w:t>. </w:t>
      </w:r>
      <w:r w:rsidRPr="00B823A3">
        <w:rPr>
          <w:lang w:val="x-none"/>
        </w:rPr>
        <w:t>(</w:t>
      </w:r>
      <w:proofErr w:type="spellStart"/>
      <w:r w:rsidRPr="00B823A3">
        <w:rPr>
          <w:lang w:val="x-none"/>
        </w:rPr>
        <w:t>Fp</w:t>
      </w:r>
      <w:proofErr w:type="spellEnd"/>
      <w:r w:rsidRPr="00B823A3">
        <w:rPr>
          <w:lang w:val="x-none"/>
        </w:rPr>
        <w:t xml:space="preserve"> 4:15b).</w:t>
      </w:r>
    </w:p>
    <w:p w14:paraId="00476053" w14:textId="61295A63" w:rsidR="00C11932" w:rsidRPr="00C11932" w:rsidRDefault="00C11932" w:rsidP="00E30410">
      <w:pPr>
        <w:spacing w:line="276" w:lineRule="auto"/>
      </w:pPr>
      <w:r w:rsidRPr="00C11932">
        <w:t>"Cada um dê conforme determinou em seu coração, não com pesar ou por obrigação, pois Deus ama quem dá com alegria." (2 Coríntios 9:7)</w:t>
      </w:r>
    </w:p>
    <w:p w14:paraId="4D46F551" w14:textId="4E2449A0" w:rsidR="00C11932" w:rsidRPr="00C11932" w:rsidRDefault="00C11932" w:rsidP="00E30410">
      <w:pPr>
        <w:spacing w:line="276" w:lineRule="auto"/>
      </w:pPr>
      <w:r w:rsidRPr="00C11932">
        <w:t xml:space="preserve">A graça opera no espírito como um </w:t>
      </w:r>
      <w:r w:rsidRPr="00C11932">
        <w:rPr>
          <w:b/>
          <w:bCs/>
        </w:rPr>
        <w:t>canal de duas vias</w:t>
      </w:r>
      <w:r w:rsidRPr="00C11932">
        <w:t xml:space="preserve"> de dar e receber. Ela é a inspiração para a </w:t>
      </w:r>
      <w:r w:rsidRPr="00C11932">
        <w:rPr>
          <w:b/>
          <w:bCs/>
        </w:rPr>
        <w:t>liberalidade</w:t>
      </w:r>
      <w:r w:rsidRPr="00C11932">
        <w:t xml:space="preserve">, abrindo </w:t>
      </w:r>
      <w:r w:rsidR="00B823A3">
        <w:t>noss</w:t>
      </w:r>
      <w:r w:rsidRPr="00C11932">
        <w:t xml:space="preserve">a capacidade para receber ao mesmo tempo em que </w:t>
      </w:r>
      <w:r w:rsidR="00B823A3">
        <w:t>nos</w:t>
      </w:r>
      <w:r w:rsidRPr="00C11932">
        <w:t xml:space="preserve"> anima a ser um doador. É a graça de Deus que torna o indivíduo abundante para toda boa obra, incluindo a de</w:t>
      </w:r>
      <w:r w:rsidR="00B823A3">
        <w:t xml:space="preserve">  dar e receber</w:t>
      </w:r>
      <w:r w:rsidRPr="00C11932">
        <w:t>.</w:t>
      </w:r>
      <w:r w:rsidR="00B823A3">
        <w:t xml:space="preserve"> </w:t>
      </w:r>
    </w:p>
    <w:p w14:paraId="6932C7AB" w14:textId="35CD256B" w:rsidR="00C11932" w:rsidRPr="00C11932" w:rsidRDefault="00C11932" w:rsidP="00E30410">
      <w:pPr>
        <w:spacing w:line="276" w:lineRule="auto"/>
        <w:rPr>
          <w:b/>
          <w:bCs/>
        </w:rPr>
      </w:pPr>
      <w:r w:rsidRPr="00C11932">
        <w:rPr>
          <w:b/>
          <w:bCs/>
        </w:rPr>
        <w:t>7</w:t>
      </w:r>
      <w:r w:rsidR="00E30410">
        <w:rPr>
          <w:b/>
          <w:bCs/>
        </w:rPr>
        <w:t xml:space="preserve"> A Graça de Deus e Seus Dons</w:t>
      </w:r>
    </w:p>
    <w:p w14:paraId="5C22C8DB" w14:textId="77777777" w:rsidR="00C11932" w:rsidRPr="00C11932" w:rsidRDefault="00C11932" w:rsidP="00E30410">
      <w:pPr>
        <w:spacing w:line="276" w:lineRule="auto"/>
      </w:pPr>
      <w:r w:rsidRPr="00C11932">
        <w:t>"Cada um exerça o dom que recebeu para servir os outros, administrando fielmente a graça de Deus em suas múltiplas formas." (1 Pedro 4:10)</w:t>
      </w:r>
    </w:p>
    <w:p w14:paraId="0E23649C" w14:textId="5CC1938B" w:rsidR="005905D3" w:rsidRDefault="00C11932" w:rsidP="00E30410">
      <w:pPr>
        <w:spacing w:line="276" w:lineRule="auto"/>
      </w:pPr>
      <w:r w:rsidRPr="00C11932">
        <w:t xml:space="preserve">A graça de Deus </w:t>
      </w:r>
      <w:r w:rsidR="00E30410">
        <w:t>libera sobre nós</w:t>
      </w:r>
      <w:r w:rsidRPr="00C11932">
        <w:t xml:space="preserve"> os dons. Estes dons podem manifestar-se em talentos naturais, como cantar, consertar coisas, ou em habilidades para negócios. </w:t>
      </w:r>
      <w:r w:rsidR="00E30410">
        <w:t>Estes dons podem ser habilidades sobrenaturais para manifestar o poder de Deus em curas, milagres e libertações.</w:t>
      </w:r>
      <w:r w:rsidR="00E30410">
        <w:t xml:space="preserve"> </w:t>
      </w:r>
      <w:r w:rsidRPr="00C11932">
        <w:t xml:space="preserve">É essencial </w:t>
      </w:r>
      <w:r w:rsidRPr="00C11932">
        <w:rPr>
          <w:b/>
          <w:bCs/>
        </w:rPr>
        <w:t>reconhecer e edificar</w:t>
      </w:r>
      <w:r w:rsidRPr="00C11932">
        <w:t xml:space="preserve"> sobre esse dom, pois temos diferentes dons </w:t>
      </w:r>
      <w:r w:rsidRPr="00C11932">
        <w:rPr>
          <w:b/>
          <w:bCs/>
        </w:rPr>
        <w:t>de acordo com a graça que nos foi dada</w:t>
      </w:r>
      <w:r w:rsidRPr="00C11932">
        <w:t xml:space="preserve"> (Romanos 12:6).</w:t>
      </w:r>
      <w:r w:rsidR="00E30410">
        <w:t xml:space="preserve">  </w:t>
      </w:r>
      <w:r w:rsidRPr="00C11932">
        <w:t xml:space="preserve">A graça de Deus está sobre cada um de nós. </w:t>
      </w:r>
      <w:r w:rsidR="00E30410">
        <w:t>Vamos viver na graça.</w:t>
      </w:r>
    </w:p>
    <w:sectPr w:rsidR="005905D3" w:rsidSect="009F3E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7F"/>
    <w:rsid w:val="000239B0"/>
    <w:rsid w:val="00192393"/>
    <w:rsid w:val="00310E3A"/>
    <w:rsid w:val="004B05B6"/>
    <w:rsid w:val="005905D3"/>
    <w:rsid w:val="009853C2"/>
    <w:rsid w:val="009F3E7F"/>
    <w:rsid w:val="00B8218B"/>
    <w:rsid w:val="00B823A3"/>
    <w:rsid w:val="00BB5903"/>
    <w:rsid w:val="00C11932"/>
    <w:rsid w:val="00C7608A"/>
    <w:rsid w:val="00E30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31A0"/>
  <w15:chartTrackingRefBased/>
  <w15:docId w15:val="{C45E2903-98D9-49C9-935C-0FC63C29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F3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F3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F3E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F3E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F3E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F3E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F3E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F3E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F3E7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3E7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3E7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3E7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3E7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3E7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3E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3E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3E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3E7F"/>
    <w:rPr>
      <w:rFonts w:eastAsiaTheme="majorEastAsia" w:cstheme="majorBidi"/>
      <w:color w:val="272727" w:themeColor="text1" w:themeTint="D8"/>
    </w:rPr>
  </w:style>
  <w:style w:type="paragraph" w:styleId="Ttulo">
    <w:name w:val="Title"/>
    <w:basedOn w:val="Normal"/>
    <w:next w:val="Normal"/>
    <w:link w:val="TtuloChar"/>
    <w:uiPriority w:val="10"/>
    <w:qFormat/>
    <w:rsid w:val="009F3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F3E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3E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F3E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3E7F"/>
    <w:pPr>
      <w:spacing w:before="160"/>
      <w:jc w:val="center"/>
    </w:pPr>
    <w:rPr>
      <w:i/>
      <w:iCs/>
      <w:color w:val="404040" w:themeColor="text1" w:themeTint="BF"/>
    </w:rPr>
  </w:style>
  <w:style w:type="character" w:customStyle="1" w:styleId="CitaoChar">
    <w:name w:val="Citação Char"/>
    <w:basedOn w:val="Fontepargpadro"/>
    <w:link w:val="Citao"/>
    <w:uiPriority w:val="29"/>
    <w:rsid w:val="009F3E7F"/>
    <w:rPr>
      <w:i/>
      <w:iCs/>
      <w:color w:val="404040" w:themeColor="text1" w:themeTint="BF"/>
    </w:rPr>
  </w:style>
  <w:style w:type="paragraph" w:styleId="PargrafodaLista">
    <w:name w:val="List Paragraph"/>
    <w:basedOn w:val="Normal"/>
    <w:uiPriority w:val="34"/>
    <w:qFormat/>
    <w:rsid w:val="009F3E7F"/>
    <w:pPr>
      <w:ind w:left="720"/>
      <w:contextualSpacing/>
    </w:pPr>
  </w:style>
  <w:style w:type="character" w:styleId="nfaseIntensa">
    <w:name w:val="Intense Emphasis"/>
    <w:basedOn w:val="Fontepargpadro"/>
    <w:uiPriority w:val="21"/>
    <w:qFormat/>
    <w:rsid w:val="009F3E7F"/>
    <w:rPr>
      <w:i/>
      <w:iCs/>
      <w:color w:val="0F4761" w:themeColor="accent1" w:themeShade="BF"/>
    </w:rPr>
  </w:style>
  <w:style w:type="paragraph" w:styleId="CitaoIntensa">
    <w:name w:val="Intense Quote"/>
    <w:basedOn w:val="Normal"/>
    <w:next w:val="Normal"/>
    <w:link w:val="CitaoIntensaChar"/>
    <w:uiPriority w:val="30"/>
    <w:qFormat/>
    <w:rsid w:val="009F3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F3E7F"/>
    <w:rPr>
      <w:i/>
      <w:iCs/>
      <w:color w:val="0F4761" w:themeColor="accent1" w:themeShade="BF"/>
    </w:rPr>
  </w:style>
  <w:style w:type="character" w:styleId="RefernciaIntensa">
    <w:name w:val="Intense Reference"/>
    <w:basedOn w:val="Fontepargpadro"/>
    <w:uiPriority w:val="32"/>
    <w:qFormat/>
    <w:rsid w:val="009F3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901</Words>
  <Characters>4871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Vanderlei Dal Vitt</dc:creator>
  <cp:keywords/>
  <dc:description/>
  <cp:lastModifiedBy>Vanderlei Dal Vitt</cp:lastModifiedBy>
  <cp:revision>8</cp:revision>
  <dcterms:created xsi:type="dcterms:W3CDTF">2025-11-05T13:31:00Z</dcterms:created>
  <dcterms:modified xsi:type="dcterms:W3CDTF">2025-11-05T14:21:00Z</dcterms:modified>
</cp:coreProperties>
</file>